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CÓDIGO DE ÉTICA</w:t>
      </w:r>
    </w:p>
    <w:p/>
    <w:p/>
    <w:p>
      <w:pPr>
        <w:jc w:val="both"/>
      </w:pPr>
      <w:r>
        <w:rPr>
          <w:b w:val="0"/>
          <w:i w:val="0"/>
          <w:sz w:val="20"/>
        </w:rPr>
        <w:t>Este Código de Ética estabelece os princípios e normas que orientam a conduta dos profissionais no exercício de suas atividades, de modo a assegurar a integridade, responsabilidade, respeito e transparência, em conformidade com a legislação vigente no Brasil e os valores éticos universais.</w:t>
      </w:r>
    </w:p>
    <w:p/>
    <w:p/>
    <w:p>
      <w:r>
        <w:rPr>
          <w:b/>
          <w:sz w:val="22"/>
        </w:rPr>
        <w:t>CAPÍTULO I – DAS DISPOSIÇÕES PRELIMINARES</w:t>
      </w:r>
    </w:p>
    <w:p/>
    <w:p>
      <w:pPr>
        <w:jc w:val="both"/>
      </w:pPr>
      <w:r>
        <w:rPr>
          <w:b w:val="0"/>
          <w:i w:val="0"/>
          <w:sz w:val="20"/>
        </w:rPr>
        <w:t>Art. 1º Este Código de Ética é instrumento fundamental para a promoção da conduta ética no ambiente profissional, devendo ser observado por todos os colaboradores, dirigentes, prestadores de serviços e parceiros da organização.</w:t>
      </w:r>
    </w:p>
    <w:p>
      <w:pPr>
        <w:jc w:val="both"/>
      </w:pPr>
      <w:r>
        <w:rPr>
          <w:b w:val="0"/>
          <w:i w:val="0"/>
          <w:sz w:val="20"/>
        </w:rPr>
        <w:t>Art. 2º Os princípios aplicáveis são: integridade, transparência, responsabilidade, justiça, respeito, confidencialidade e compromisso com a verdade.</w:t>
      </w:r>
    </w:p>
    <w:p/>
    <w:p>
      <w:r>
        <w:rPr>
          <w:b/>
          <w:sz w:val="22"/>
        </w:rPr>
        <w:t>CAPÍTULO II – DOS PRINCÍPIOS ÉTICOS FUNDAMENTAIS</w:t>
      </w:r>
    </w:p>
    <w:p/>
    <w:p>
      <w:pPr>
        <w:jc w:val="both"/>
      </w:pPr>
      <w:r>
        <w:rPr>
          <w:b w:val="0"/>
          <w:i w:val="0"/>
          <w:sz w:val="20"/>
        </w:rPr>
        <w:t>Art. 3º Integridade: agir com honestidade, evitando quaisquer formas de corrupção, fraude ou conduta imprópria.</w:t>
      </w:r>
    </w:p>
    <w:p>
      <w:pPr>
        <w:jc w:val="both"/>
      </w:pPr>
      <w:r>
        <w:rPr>
          <w:b w:val="0"/>
          <w:i w:val="0"/>
          <w:sz w:val="20"/>
        </w:rPr>
        <w:t>Art. 4º Transparência: fornecer informações claras, precisas e completas, assegurando a compreensão dos fatos.</w:t>
      </w:r>
    </w:p>
    <w:p>
      <w:pPr>
        <w:jc w:val="both"/>
      </w:pPr>
      <w:r>
        <w:rPr>
          <w:b w:val="0"/>
          <w:i w:val="0"/>
          <w:sz w:val="20"/>
        </w:rPr>
        <w:t>Art. 5º Responsabilidade: responder pelos atos praticados, assumindo as consequências legais e morais.</w:t>
      </w:r>
    </w:p>
    <w:p>
      <w:pPr>
        <w:jc w:val="both"/>
      </w:pPr>
      <w:r>
        <w:rPr>
          <w:b w:val="0"/>
          <w:i w:val="0"/>
          <w:sz w:val="20"/>
        </w:rPr>
        <w:t>Art. 6º Justiça: tratar todas as pessoas com imparcialidade, respeitando direitos e deveres.</w:t>
      </w:r>
    </w:p>
    <w:p>
      <w:pPr>
        <w:jc w:val="both"/>
      </w:pPr>
      <w:r>
        <w:rPr>
          <w:b w:val="0"/>
          <w:i w:val="0"/>
          <w:sz w:val="20"/>
        </w:rPr>
        <w:t>Art. 7º Respeito: valorizar a dignidade humana, promovendo a convivência harmoniosa e o ambiente saudável.</w:t>
      </w:r>
    </w:p>
    <w:p>
      <w:pPr>
        <w:jc w:val="both"/>
      </w:pPr>
      <w:r>
        <w:rPr>
          <w:b w:val="0"/>
          <w:i w:val="0"/>
          <w:sz w:val="20"/>
        </w:rPr>
        <w:t>Art. 8º Confidencialidade: proteger as informações sigilosas, utilizando-as apenas para os fins autorizados.</w:t>
      </w:r>
    </w:p>
    <w:p>
      <w:pPr>
        <w:jc w:val="both"/>
      </w:pPr>
      <w:r>
        <w:rPr>
          <w:b w:val="0"/>
          <w:i w:val="0"/>
          <w:sz w:val="20"/>
        </w:rPr>
        <w:t>Art. 9º Compromisso com a verdade: evitar a disseminação de informações falsas ou enganosas.</w:t>
      </w:r>
    </w:p>
    <w:p/>
    <w:p>
      <w:r>
        <w:rPr>
          <w:b/>
          <w:sz w:val="22"/>
        </w:rPr>
        <w:t>CAPÍTULO III – DAS OBRIGAÇÕES DOS PROFISSIONAIS</w:t>
      </w:r>
    </w:p>
    <w:p/>
    <w:p>
      <w:pPr>
        <w:jc w:val="both"/>
      </w:pPr>
      <w:r>
        <w:rPr>
          <w:b w:val="0"/>
          <w:i w:val="0"/>
          <w:sz w:val="20"/>
        </w:rPr>
        <w:t>Art. 10º Cumprir as leis, regulamentos, normas internas e este Código de Ética.</w:t>
      </w:r>
    </w:p>
    <w:p>
      <w:pPr>
        <w:jc w:val="both"/>
      </w:pPr>
      <w:r>
        <w:rPr>
          <w:b w:val="0"/>
          <w:i w:val="0"/>
          <w:sz w:val="20"/>
        </w:rPr>
        <w:t>Art. 11º Atuar com diligência, zelo e competência, buscando a excelência no desempenho das atribuições.</w:t>
      </w:r>
    </w:p>
    <w:p>
      <w:pPr>
        <w:jc w:val="both"/>
      </w:pPr>
      <w:r>
        <w:rPr>
          <w:b w:val="0"/>
          <w:i w:val="0"/>
          <w:sz w:val="20"/>
        </w:rPr>
        <w:t>Art. 12º Não praticar, incentivar ou acobertar atos ilícitos ou antiéticos.</w:t>
      </w:r>
    </w:p>
    <w:p>
      <w:pPr>
        <w:jc w:val="both"/>
      </w:pPr>
      <w:r>
        <w:rPr>
          <w:b w:val="0"/>
          <w:i w:val="0"/>
          <w:sz w:val="20"/>
        </w:rPr>
        <w:t>Art. 13º Respeitar a privacidade e os direitos dos colegas, clientes, fornecedores e demais partes interessadas.</w:t>
      </w:r>
    </w:p>
    <w:p>
      <w:pPr>
        <w:jc w:val="both"/>
      </w:pPr>
      <w:r>
        <w:rPr>
          <w:b w:val="0"/>
          <w:i w:val="0"/>
          <w:sz w:val="20"/>
        </w:rPr>
        <w:t>Art. 14º Evitar situações de conflito de interesses, comunicando-as imediatamente à autoridade competente.</w:t>
      </w:r>
    </w:p>
    <w:p>
      <w:pPr>
        <w:jc w:val="both"/>
      </w:pPr>
      <w:r>
        <w:rPr>
          <w:b w:val="0"/>
          <w:i w:val="0"/>
          <w:sz w:val="20"/>
        </w:rPr>
        <w:t>Art. 15º Manter postura profissional e cordial em todas as relações de trabalho.</w:t>
      </w:r>
    </w:p>
    <w:p>
      <w:pPr>
        <w:jc w:val="both"/>
      </w:pPr>
      <w:r>
        <w:rPr>
          <w:b w:val="0"/>
          <w:i w:val="0"/>
          <w:sz w:val="20"/>
        </w:rPr>
        <w:t>Art. 16º Zelar pela imagem e reputação da organização e da profissão.</w:t>
      </w:r>
    </w:p>
    <w:p>
      <w:pPr>
        <w:jc w:val="both"/>
      </w:pPr>
      <w:r>
        <w:rPr>
          <w:b w:val="0"/>
          <w:i w:val="0"/>
          <w:sz w:val="20"/>
        </w:rPr>
        <w:t>Art. 17º Denunciar condutas contrárias a este Código, assegurando a confidencialidade e proteção contra retaliações.</w:t>
      </w:r>
    </w:p>
    <w:p/>
    <w:p>
      <w:r>
        <w:rPr>
          <w:b/>
          <w:sz w:val="22"/>
        </w:rPr>
        <w:t>CAPÍTULO IV – DA RELAÇÃO COM A SOCIEDADE E O MEIO AMBIENTE</w:t>
      </w:r>
    </w:p>
    <w:p/>
    <w:p>
      <w:pPr>
        <w:jc w:val="both"/>
      </w:pPr>
      <w:r>
        <w:rPr>
          <w:b w:val="0"/>
          <w:i w:val="0"/>
          <w:sz w:val="20"/>
        </w:rPr>
        <w:t>Art. 18º Contribuir para o desenvolvimento sustentável e para a promoção da justiça social.</w:t>
      </w:r>
    </w:p>
    <w:p>
      <w:pPr>
        <w:jc w:val="both"/>
      </w:pPr>
      <w:r>
        <w:rPr>
          <w:b w:val="0"/>
          <w:i w:val="0"/>
          <w:sz w:val="20"/>
        </w:rPr>
        <w:t>Art. 19º Respeitar os direitos humanos, promovendo a inclusão, a diversidade e a igualdade de oportunidades.</w:t>
      </w:r>
    </w:p>
    <w:p>
      <w:pPr>
        <w:jc w:val="both"/>
      </w:pPr>
      <w:r>
        <w:rPr>
          <w:b w:val="0"/>
          <w:i w:val="0"/>
          <w:sz w:val="20"/>
        </w:rPr>
        <w:t>Art. 20º Agir com responsabilidade socioambiental, minimizando impactos negativos no meio ambiente.</w:t>
      </w:r>
    </w:p>
    <w:p>
      <w:pPr>
        <w:jc w:val="both"/>
      </w:pPr>
      <w:r>
        <w:rPr>
          <w:b w:val="0"/>
          <w:i w:val="0"/>
          <w:sz w:val="20"/>
        </w:rPr>
        <w:t>Art. 21º Apoiar iniciativas que visem o bem-estar da comunidade e a preservação dos recursos naturais.</w:t>
      </w:r>
    </w:p>
    <w:p/>
    <w:p>
      <w:r>
        <w:rPr>
          <w:b/>
          <w:sz w:val="22"/>
        </w:rPr>
        <w:t>CAPÍTULO V – DAS PENALIDADES</w:t>
      </w:r>
    </w:p>
    <w:p/>
    <w:p>
      <w:pPr>
        <w:jc w:val="both"/>
      </w:pPr>
      <w:r>
        <w:rPr>
          <w:b w:val="0"/>
          <w:i w:val="0"/>
          <w:sz w:val="20"/>
        </w:rPr>
        <w:t>Art. 22º O descumprimento das normas previstas neste Código sujeita o infrator às penalidades disciplinares, que poderão incluir advertência, suspensão, demissão por justa causa, além das sanções legais aplicáveis.</w:t>
      </w:r>
    </w:p>
    <w:p>
      <w:pPr>
        <w:jc w:val="both"/>
      </w:pPr>
      <w:r>
        <w:rPr>
          <w:b w:val="0"/>
          <w:i w:val="0"/>
          <w:sz w:val="20"/>
        </w:rPr>
        <w:t>Art. 23º A apuração das infrações será conduzida com imparcialidade, garantindo o direito ao contraditório e ampla defesa.</w:t>
      </w:r>
    </w:p>
    <w:p/>
    <w:p>
      <w:r>
        <w:rPr>
          <w:b/>
          <w:sz w:val="22"/>
        </w:rPr>
        <w:t>CAPÍTULO VI – DAS DISPOSIÇÕES FINAIS</w:t>
      </w:r>
    </w:p>
    <w:p/>
    <w:p>
      <w:pPr>
        <w:jc w:val="both"/>
      </w:pPr>
      <w:r>
        <w:rPr>
          <w:b w:val="0"/>
          <w:i w:val="0"/>
          <w:sz w:val="20"/>
        </w:rPr>
        <w:t>Art. 24º Este Código poderá ser revisado periodicamente para adequação às mudanças legislativas, sociais e institucionais.</w:t>
      </w:r>
    </w:p>
    <w:p>
      <w:pPr>
        <w:jc w:val="both"/>
      </w:pPr>
      <w:r>
        <w:rPr>
          <w:b w:val="0"/>
          <w:i w:val="0"/>
          <w:sz w:val="20"/>
        </w:rPr>
        <w:t>Art. 25º A vigência deste Código é obrigatória a partir da sua publicação interna, devendo ser amplamente divulgada e disponibilizada a todos os envolvidos.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</w:t>
      </w:r>
    </w:p>
    <w:p>
      <w:pPr>
        <w:jc w:val="center"/>
      </w:pPr>
      <w:r>
        <w:rPr>
          <w:b w:val="0"/>
          <w:i w:val="0"/>
          <w:sz w:val="20"/>
        </w:rPr>
        <w:t>Responsável pela Ética e Compliance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</w:t>
      </w:r>
    </w:p>
    <w:p>
      <w:pPr>
        <w:jc w:val="center"/>
      </w:pPr>
      <w:r>
        <w:rPr>
          <w:b w:val="0"/>
          <w:i w:val="0"/>
          <w:sz w:val="20"/>
        </w:rPr>
        <w:t>Nome da Organização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https://adv-modelos.com/codigo-de-etica/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digo-de-et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