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PARECER SOCIAL</w:t>
      </w:r>
    </w:p>
    <w:p/>
    <w:p/>
    <w:p>
      <w:r>
        <w:rPr>
          <w:b/>
          <w:sz w:val="22"/>
        </w:rPr>
        <w:t>I – IDENTIFICAÇÃO</w:t>
      </w:r>
    </w:p>
    <w:p/>
    <w:p>
      <w:pPr>
        <w:jc w:val="both"/>
      </w:pPr>
      <w:r>
        <w:rPr>
          <w:b w:val="0"/>
          <w:i w:val="0"/>
          <w:sz w:val="20"/>
        </w:rPr>
        <w:t>Processo nº: 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Interessado(a): 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Data de nascimento: __/__/____         Sexo: _______________</w:t>
      </w:r>
    </w:p>
    <w:p>
      <w:pPr>
        <w:jc w:val="both"/>
      </w:pPr>
      <w:r>
        <w:rPr>
          <w:b w:val="0"/>
          <w:i w:val="0"/>
          <w:sz w:val="20"/>
        </w:rPr>
        <w:t>Endereço completo: 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Telefone: 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E-mail: _________________________________________________________________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Profissão/Atividade: 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Escolaridade: 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Responsável técnico pela avaliação social: ________________________________</w:t>
      </w:r>
    </w:p>
    <w:p>
      <w:pPr>
        <w:jc w:val="both"/>
      </w:pPr>
      <w:r>
        <w:rPr>
          <w:b w:val="0"/>
          <w:i w:val="0"/>
          <w:sz w:val="20"/>
        </w:rPr>
        <w:t>Registro profissional: ___________________________________________________</w:t>
      </w:r>
    </w:p>
    <w:p/>
    <w:p>
      <w:r>
        <w:rPr>
          <w:b/>
          <w:sz w:val="22"/>
        </w:rPr>
        <w:t>II – OBJETIVO DO PARECER</w:t>
      </w:r>
    </w:p>
    <w:p/>
    <w:p>
      <w:pPr>
        <w:jc w:val="both"/>
      </w:pPr>
      <w:r>
        <w:rPr>
          <w:b w:val="0"/>
          <w:i w:val="0"/>
          <w:sz w:val="20"/>
        </w:rPr>
        <w:t>Este parecer social tem por objetivo apresentar uma análise detalhada do contexto social, econômico e familiar do(a) interessado(a), visando subsidiar decisões administrativas, judiciais ou de políticas públicas, conforme solicitado.</w:t>
      </w:r>
    </w:p>
    <w:p/>
    <w:p>
      <w:r>
        <w:rPr>
          <w:b/>
          <w:sz w:val="22"/>
        </w:rPr>
        <w:t>III – METODOLOGIA UTILIZADA</w:t>
      </w:r>
    </w:p>
    <w:p/>
    <w:p>
      <w:pPr>
        <w:jc w:val="both"/>
      </w:pPr>
      <w:r>
        <w:rPr>
          <w:b w:val="0"/>
          <w:i w:val="0"/>
          <w:sz w:val="20"/>
        </w:rPr>
        <w:t>Para elaboração do presente parecer, foram utilizadas as seguintes técnicas e instrumentos:</w:t>
      </w:r>
    </w:p>
    <w:p>
      <w:pPr>
        <w:jc w:val="both"/>
      </w:pPr>
      <w:r>
        <w:rPr>
          <w:b w:val="0"/>
          <w:i/>
          <w:sz w:val="20"/>
        </w:rPr>
        <w:t>• Entrevistas com o(a) interessado(a) e familiares;</w:t>
      </w:r>
    </w:p>
    <w:p>
      <w:pPr>
        <w:jc w:val="both"/>
      </w:pPr>
      <w:r>
        <w:rPr>
          <w:b w:val="0"/>
          <w:i/>
          <w:sz w:val="20"/>
        </w:rPr>
        <w:t>• Visitas domiciliares;</w:t>
      </w:r>
    </w:p>
    <w:p>
      <w:pPr>
        <w:jc w:val="both"/>
      </w:pPr>
      <w:r>
        <w:rPr>
          <w:b w:val="0"/>
          <w:i/>
          <w:sz w:val="20"/>
        </w:rPr>
        <w:t>• Análise documental (documentos pessoais, comprovantes, relatórios anteriores);</w:t>
      </w:r>
    </w:p>
    <w:p>
      <w:pPr>
        <w:jc w:val="both"/>
      </w:pPr>
      <w:r>
        <w:rPr>
          <w:b w:val="0"/>
          <w:i/>
          <w:sz w:val="20"/>
        </w:rPr>
        <w:t>• Observação direta do ambiente social e familiar;</w:t>
      </w:r>
    </w:p>
    <w:p>
      <w:pPr>
        <w:jc w:val="both"/>
      </w:pPr>
      <w:r>
        <w:rPr>
          <w:b w:val="0"/>
          <w:i/>
          <w:sz w:val="20"/>
        </w:rPr>
        <w:t>• Outras fontes pertinentes ao caso.</w:t>
      </w:r>
    </w:p>
    <w:p/>
    <w:p>
      <w:r>
        <w:rPr>
          <w:b/>
          <w:sz w:val="22"/>
        </w:rPr>
        <w:t>IV – CONTEXTO FAMILIAR E SOCIAL</w:t>
      </w:r>
    </w:p>
    <w:p/>
    <w:p>
      <w:pPr>
        <w:jc w:val="both"/>
      </w:pPr>
      <w:r>
        <w:rPr>
          <w:b w:val="0"/>
          <w:i w:val="0"/>
          <w:sz w:val="20"/>
        </w:rPr>
        <w:t>1. Composição familiar:</w:t>
      </w:r>
    </w:p>
    <w:p>
      <w:pPr>
        <w:jc w:val="both"/>
      </w:pPr>
      <w:r>
        <w:rPr>
          <w:b w:val="0"/>
          <w:i w:val="0"/>
          <w:sz w:val="20"/>
        </w:rPr>
        <w:t>___________________________________________________________________________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___________________________________________________________________________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2. Condições socioeconômicas:</w:t>
      </w:r>
    </w:p>
    <w:p>
      <w:pPr>
        <w:jc w:val="both"/>
      </w:pPr>
      <w:r>
        <w:rPr>
          <w:b w:val="0"/>
          <w:i w:val="0"/>
          <w:sz w:val="20"/>
        </w:rPr>
        <w:t>___________________________________________________________________________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___________________________________________________________________________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3. Moradia (tipo, condições, localização):</w:t>
      </w:r>
    </w:p>
    <w:p>
      <w:pPr>
        <w:jc w:val="both"/>
      </w:pPr>
      <w:r>
        <w:rPr>
          <w:b w:val="0"/>
          <w:i w:val="0"/>
          <w:sz w:val="20"/>
        </w:rPr>
        <w:t>___________________________________________________________________________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___________________________________________________________________________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4. Rede de apoio social (familiares, amigos, instituições):</w:t>
      </w:r>
    </w:p>
    <w:p>
      <w:pPr>
        <w:jc w:val="both"/>
      </w:pPr>
      <w:r>
        <w:rPr>
          <w:b w:val="0"/>
          <w:i w:val="0"/>
          <w:sz w:val="20"/>
        </w:rPr>
        <w:t>___________________________________________________________________________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___________________________________________________________________________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5. Condições de saúde física e mental do(a) interessado(a) e familiares:</w:t>
      </w:r>
    </w:p>
    <w:p>
      <w:pPr>
        <w:jc w:val="both"/>
      </w:pPr>
      <w:r>
        <w:rPr>
          <w:b w:val="0"/>
          <w:i w:val="0"/>
          <w:sz w:val="20"/>
        </w:rPr>
        <w:t>___________________________________________________________________________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___________________________________________________________________________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6. Escolaridade e acesso à educação:</w:t>
      </w:r>
    </w:p>
    <w:p>
      <w:pPr>
        <w:jc w:val="both"/>
      </w:pPr>
      <w:r>
        <w:rPr>
          <w:b w:val="0"/>
          <w:i w:val="0"/>
          <w:sz w:val="20"/>
        </w:rPr>
        <w:t>___________________________________________________________________________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___________________________________________________________________________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7. Atividades laborais e renda familiar:</w:t>
      </w:r>
    </w:p>
    <w:p>
      <w:pPr>
        <w:jc w:val="both"/>
      </w:pPr>
      <w:r>
        <w:rPr>
          <w:b w:val="0"/>
          <w:i w:val="0"/>
          <w:sz w:val="20"/>
        </w:rPr>
        <w:t>___________________________________________________________________________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___________________________________________________________________________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8. Situação de vulnerabilidade social (desigualdades, discriminações, riscos):</w:t>
      </w:r>
    </w:p>
    <w:p>
      <w:pPr>
        <w:jc w:val="both"/>
      </w:pPr>
      <w:r>
        <w:rPr>
          <w:b w:val="0"/>
          <w:i w:val="0"/>
          <w:sz w:val="20"/>
        </w:rPr>
        <w:t>___________________________________________________________________________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___________________________________________________________________________</w:t>
      </w:r>
    </w:p>
    <w:p/>
    <w:p>
      <w:r>
        <w:rPr>
          <w:b/>
          <w:sz w:val="22"/>
        </w:rPr>
        <w:t>V – ANÁLISE SOCIAL</w:t>
      </w:r>
    </w:p>
    <w:p/>
    <w:p>
      <w:pPr>
        <w:jc w:val="both"/>
      </w:pPr>
      <w:r>
        <w:rPr>
          <w:b w:val="0"/>
          <w:i w:val="0"/>
          <w:sz w:val="20"/>
        </w:rPr>
        <w:t>A análise social revela aspectos importantes que impactam diretamente na situação do(a) interessado(a), tais como:</w:t>
      </w:r>
    </w:p>
    <w:p>
      <w:pPr>
        <w:jc w:val="both"/>
      </w:pPr>
      <w:r>
        <w:rPr>
          <w:b w:val="0"/>
          <w:i/>
          <w:sz w:val="20"/>
        </w:rPr>
        <w:t>• Condições de vida e sobrevivência;</w:t>
      </w:r>
    </w:p>
    <w:p>
      <w:pPr>
        <w:jc w:val="both"/>
      </w:pPr>
      <w:r>
        <w:rPr>
          <w:b w:val="0"/>
          <w:i/>
          <w:sz w:val="20"/>
        </w:rPr>
        <w:t>• Dinâmica familiar e rede de suporte;</w:t>
      </w:r>
    </w:p>
    <w:p>
      <w:pPr>
        <w:jc w:val="both"/>
      </w:pPr>
      <w:r>
        <w:rPr>
          <w:b w:val="0"/>
          <w:i/>
          <w:sz w:val="20"/>
        </w:rPr>
        <w:t>• Potencialidades e fragilidades sociais;</w:t>
      </w:r>
    </w:p>
    <w:p>
      <w:pPr>
        <w:jc w:val="both"/>
      </w:pPr>
      <w:r>
        <w:rPr>
          <w:b w:val="0"/>
          <w:i/>
          <w:sz w:val="20"/>
        </w:rPr>
        <w:t>• Barreiras e limitações enfrentadas;</w:t>
      </w:r>
    </w:p>
    <w:p>
      <w:pPr>
        <w:jc w:val="both"/>
      </w:pPr>
      <w:r>
        <w:rPr>
          <w:b w:val="0"/>
          <w:i/>
          <w:sz w:val="20"/>
        </w:rPr>
        <w:t>• Impacto das condições sociais no bem-estar e direitos do(a) interessado(a).</w:t>
      </w:r>
    </w:p>
    <w:p/>
    <w:p>
      <w:pPr>
        <w:jc w:val="both"/>
      </w:pPr>
      <w:r>
        <w:rPr>
          <w:b w:val="0"/>
          <w:i/>
          <w:sz w:val="20"/>
        </w:rPr>
        <w:t>Observa-se que:</w:t>
      </w:r>
    </w:p>
    <w:p>
      <w:pPr>
        <w:jc w:val="both"/>
      </w:pPr>
      <w:r>
        <w:rPr>
          <w:b w:val="0"/>
          <w:i w:val="0"/>
          <w:sz w:val="20"/>
        </w:rPr>
        <w:t>___________________________________________________________________________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___________________________________________________________________________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___________________________________________________________________________</w:t>
      </w:r>
    </w:p>
    <w:p/>
    <w:p>
      <w:r>
        <w:rPr>
          <w:b/>
          <w:sz w:val="22"/>
        </w:rPr>
        <w:t>VI – CONSIDERAÇÕES FINAIS</w:t>
      </w:r>
    </w:p>
    <w:p/>
    <w:p>
      <w:pPr>
        <w:jc w:val="both"/>
      </w:pPr>
      <w:r>
        <w:rPr>
          <w:b w:val="0"/>
          <w:i w:val="0"/>
          <w:sz w:val="20"/>
        </w:rPr>
        <w:t>Após a análise detalhada dos aspectos sociais e familiares, conclui-se que:</w:t>
      </w:r>
    </w:p>
    <w:p>
      <w:pPr>
        <w:jc w:val="both"/>
      </w:pPr>
      <w:r>
        <w:rPr>
          <w:b w:val="0"/>
          <w:i w:val="0"/>
          <w:sz w:val="20"/>
        </w:rPr>
        <w:t>___________________________________________________________________________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___________________________________________________________________________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___________________________________________________________________________</w:t>
      </w:r>
    </w:p>
    <w:p/>
    <w:p>
      <w:r>
        <w:rPr>
          <w:b/>
          <w:sz w:val="22"/>
        </w:rPr>
        <w:t>VII – RECOMENDAÇÕES</w:t>
      </w:r>
    </w:p>
    <w:p/>
    <w:p>
      <w:pPr>
        <w:jc w:val="both"/>
      </w:pPr>
      <w:r>
        <w:rPr>
          <w:b w:val="0"/>
          <w:i w:val="0"/>
          <w:sz w:val="20"/>
        </w:rPr>
        <w:t>Recomenda-se considerar as seguintes ações para melhor atender e apoiar o(a) interessado(a):</w:t>
      </w:r>
    </w:p>
    <w:p>
      <w:pPr>
        <w:jc w:val="both"/>
      </w:pPr>
      <w:r>
        <w:rPr>
          <w:b w:val="0"/>
          <w:i/>
          <w:sz w:val="20"/>
        </w:rPr>
        <w:t>• Intervenções sociais específicas;</w:t>
      </w:r>
    </w:p>
    <w:p>
      <w:pPr>
        <w:jc w:val="both"/>
      </w:pPr>
      <w:r>
        <w:rPr>
          <w:b w:val="0"/>
          <w:i/>
          <w:sz w:val="20"/>
        </w:rPr>
        <w:t>• Encaminhamentos para serviços de assistência social, saúde, educação ou trabalho;</w:t>
      </w:r>
    </w:p>
    <w:p>
      <w:pPr>
        <w:jc w:val="both"/>
      </w:pPr>
      <w:r>
        <w:rPr>
          <w:b w:val="0"/>
          <w:i/>
          <w:sz w:val="20"/>
        </w:rPr>
        <w:t>• Monitoramento e acompanhamento continuado;</w:t>
      </w:r>
    </w:p>
    <w:p>
      <w:pPr>
        <w:jc w:val="both"/>
      </w:pPr>
      <w:r>
        <w:rPr>
          <w:b w:val="0"/>
          <w:i/>
          <w:sz w:val="20"/>
        </w:rPr>
        <w:t>• Apoio psicossocial e suporte familiar;</w:t>
      </w:r>
    </w:p>
    <w:p>
      <w:pPr>
        <w:jc w:val="both"/>
      </w:pPr>
      <w:r>
        <w:rPr>
          <w:b w:val="0"/>
          <w:i/>
          <w:sz w:val="20"/>
        </w:rPr>
        <w:t>• Inclusão em programas sociais públicos ou privados.</w:t>
      </w:r>
    </w:p>
    <w:p>
      <w:pPr>
        <w:jc w:val="both"/>
      </w:pPr>
      <w:r>
        <w:rPr>
          <w:b w:val="0"/>
          <w:i/>
          <w:sz w:val="20"/>
        </w:rPr>
        <w:t>Outras recomendações específicas:</w:t>
      </w:r>
    </w:p>
    <w:p>
      <w:pPr>
        <w:jc w:val="both"/>
      </w:pPr>
      <w:r>
        <w:rPr>
          <w:b w:val="0"/>
          <w:i w:val="0"/>
          <w:sz w:val="20"/>
        </w:rPr>
        <w:t>___________________________________________________________________________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___________________________________________________________________________</w:t>
      </w:r>
    </w:p>
    <w:p/>
    <w:p>
      <w:r>
        <w:rPr>
          <w:b/>
          <w:sz w:val="22"/>
        </w:rPr>
        <w:t>VIII – FUNDAMENTAÇÃO LEGAL E NORMATIVA</w:t>
      </w:r>
    </w:p>
    <w:p/>
    <w:p>
      <w:pPr>
        <w:jc w:val="both"/>
      </w:pPr>
      <w:r>
        <w:rPr>
          <w:b w:val="0"/>
          <w:i w:val="0"/>
          <w:sz w:val="20"/>
        </w:rPr>
        <w:t>Este parecer baseia-se nos princípios e normativas vigentes que regem a assistência social e os direitos humanos, especialmente:</w:t>
      </w:r>
    </w:p>
    <w:p>
      <w:pPr>
        <w:jc w:val="both"/>
      </w:pPr>
      <w:r>
        <w:rPr>
          <w:b w:val="0"/>
          <w:i/>
          <w:sz w:val="20"/>
        </w:rPr>
        <w:t>• Constituição Federal de 1988, artigos 6º, 203 e 204;</w:t>
      </w:r>
    </w:p>
    <w:p>
      <w:pPr>
        <w:jc w:val="both"/>
      </w:pPr>
      <w:r>
        <w:rPr>
          <w:b w:val="0"/>
          <w:i/>
          <w:sz w:val="20"/>
        </w:rPr>
        <w:t>• Lei Orgânica da Assistência Social (Lei nº 8.742/1993);</w:t>
      </w:r>
    </w:p>
    <w:p>
      <w:pPr>
        <w:jc w:val="both"/>
      </w:pPr>
      <w:r>
        <w:rPr>
          <w:b w:val="0"/>
          <w:i/>
          <w:sz w:val="20"/>
        </w:rPr>
        <w:t>• Estatuto da Criança e do Adolescente (Lei nº 8.069/1990), quando aplicável;</w:t>
      </w:r>
    </w:p>
    <w:p>
      <w:pPr>
        <w:jc w:val="both"/>
      </w:pPr>
      <w:r>
        <w:rPr>
          <w:b w:val="0"/>
          <w:i/>
          <w:sz w:val="20"/>
        </w:rPr>
        <w:t>• Normativas e diretrizes do Conselho Nacional de Assistência Social (CNAS);</w:t>
      </w:r>
    </w:p>
    <w:p>
      <w:pPr>
        <w:jc w:val="both"/>
      </w:pPr>
      <w:r>
        <w:rPr>
          <w:b w:val="0"/>
          <w:i/>
          <w:sz w:val="20"/>
        </w:rPr>
        <w:t>• Outras legislações específicas pertinentes ao caso.</w:t>
      </w:r>
    </w:p>
    <w:p/>
    <w:p/>
    <w:p/>
    <w:p/>
    <w:p>
      <w:pPr>
        <w:jc w:val="both"/>
      </w:pPr>
      <w:r>
        <w:rPr>
          <w:b w:val="0"/>
          <w:i w:val="0"/>
          <w:sz w:val="20"/>
        </w:rPr>
        <w:t>__________________________, ____________________________</w:t>
      </w:r>
    </w:p>
    <w:p>
      <w:pPr>
        <w:jc w:val="both"/>
      </w:pPr>
      <w:r>
        <w:rPr>
          <w:b w:val="0"/>
          <w:i w:val="0"/>
          <w:sz w:val="20"/>
        </w:rPr>
        <w:t>Local                                               Data</w:t>
      </w:r>
    </w:p>
    <w:p/>
    <w:p/>
    <w:p>
      <w:pPr>
        <w:jc w:val="both"/>
      </w:pPr>
      <w:r>
        <w:rPr>
          <w:b w:val="0"/>
          <w:i w:val="0"/>
          <w:sz w:val="20"/>
        </w:rPr>
        <w:t>____________________________________________</w:t>
      </w:r>
    </w:p>
    <w:p>
      <w:pPr>
        <w:jc w:val="both"/>
      </w:pPr>
      <w:r>
        <w:rPr>
          <w:b w:val="0"/>
          <w:i w:val="0"/>
          <w:sz w:val="20"/>
        </w:rPr>
        <w:t>Nome do(a) Assistente Social</w:t>
      </w:r>
    </w:p>
    <w:p>
      <w:pPr>
        <w:jc w:val="both"/>
      </w:pPr>
      <w:r>
        <w:rPr>
          <w:b w:val="0"/>
          <w:i w:val="0"/>
          <w:sz w:val="20"/>
        </w:rPr>
        <w:t>Conselho Regional de Serviço Social – CRESS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https://adv-modelos.com/parecer-social/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parecer-social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