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PEDIDO DE RESCISÃO INDIRETA DO CONTRATO DE TRABALHO</w:t>
      </w:r>
    </w:p>
    <w:p/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RECLAMADA: 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foi contratado em ___/___/______, exercendo a função de ________________________________, conforme CTPS e contrato de trabalho anexo.</w:t>
      </w:r>
    </w:p>
    <w:p/>
    <w:p>
      <w:r>
        <w:rPr>
          <w:b/>
          <w:sz w:val="20"/>
        </w:rPr>
        <w:t>Durante a vigência do contrato, o Reclamante sofreu diversas violações graves por parte da Reclamada, tais como:</w:t>
      </w:r>
    </w:p>
    <w:p/>
    <w:p>
      <w:r>
        <w:rPr>
          <w:b w:val="0"/>
          <w:sz w:val="20"/>
        </w:rPr>
        <w:t>1. Descumprimento de obrigações contratuais e legais, incluindo atraso reiterado no pagamento dos salários;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2. Exposição a condições de trabalho inadequadas, sem fornecimento dos equipamentos de proteção individual (EPIs) obrigatórios;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3. Assédio moral e humilhações constantes, afetando a dignidade do Reclamante;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4. Alterações unilaterais e prejudiciais das condições contratuais, sem anuência do Reclamante;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5. Outros fatos relevantes que configuram justa causa patronal: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O artigo 483 da Consolidação das Leis do Trabalho (CLT) estabelece que o empregado poderá considerar rescindido o contrato de trabalho e pleitear a devida indenização quando o empregador:</w:t>
      </w:r>
    </w:p>
    <w:p/>
    <w:p>
      <w:r>
        <w:rPr>
          <w:b w:val="0"/>
          <w:sz w:val="20"/>
        </w:rPr>
        <w:t>a) Exercer contra ele, ou pessoas de sua família, violência física ou moral;</w:t>
      </w:r>
    </w:p>
    <w:p>
      <w:r>
        <w:rPr>
          <w:b w:val="0"/>
          <w:sz w:val="20"/>
        </w:rPr>
        <w:t>b) Oferecer perigo manifesto à sua integridade física;</w:t>
      </w:r>
    </w:p>
    <w:p>
      <w:r>
        <w:rPr>
          <w:b w:val="0"/>
          <w:sz w:val="20"/>
        </w:rPr>
        <w:t>c) Não cumprir as obrigações do contrato;</w:t>
      </w:r>
    </w:p>
    <w:p>
      <w:r>
        <w:rPr>
          <w:b w:val="0"/>
          <w:sz w:val="20"/>
        </w:rPr>
        <w:t>d) Tratar o empregado com rigor excessivo;</w:t>
      </w:r>
    </w:p>
    <w:p>
      <w:r>
        <w:rPr>
          <w:b w:val="0"/>
          <w:sz w:val="20"/>
        </w:rPr>
        <w:t>e) Submeter o empregado a trabalho perigoso, nocivo ou insalubre, acima dos limites legais;</w:t>
      </w:r>
    </w:p>
    <w:p>
      <w:r>
        <w:rPr>
          <w:b w:val="0"/>
          <w:sz w:val="20"/>
        </w:rPr>
        <w:t>f) Não proporcionar alimentação adequada quando fornecida por obrigação do empregador;</w:t>
      </w:r>
    </w:p>
    <w:p>
      <w:r>
        <w:rPr>
          <w:b w:val="0"/>
          <w:sz w:val="20"/>
        </w:rPr>
        <w:t>g) Praticar, contra ele ou pessoas de sua família, qualquer das espécies de discriminação previstas na legislação.</w:t>
      </w:r>
    </w:p>
    <w:p/>
    <w:p>
      <w:r>
        <w:rPr>
          <w:b w:val="0"/>
          <w:sz w:val="20"/>
        </w:rPr>
        <w:t>No presente caso, restam configurados os motivos que autorizam a rescisão indireta, conforme acima expostos, uma vez que a Reclamada violou direitos essenciais do Reclamante, tornando insustentável a continuidade do vínculo empregatício.</w:t>
      </w:r>
    </w:p>
    <w:p/>
    <w:p>
      <w:r>
        <w:rPr>
          <w:b/>
          <w:sz w:val="22"/>
        </w:rPr>
        <w:t>III – DAS PROVAS</w:t>
      </w:r>
    </w:p>
    <w:p/>
    <w:p>
      <w:r>
        <w:rPr>
          <w:b/>
          <w:sz w:val="20"/>
        </w:rPr>
        <w:t>O Reclamante pretende provar os fatos alegados por todos os meios de prova admitidos em direito, especialmente:</w:t>
      </w:r>
    </w:p>
    <w:p/>
    <w:p>
      <w:r>
        <w:rPr>
          <w:b w:val="0"/>
          <w:sz w:val="20"/>
        </w:rPr>
        <w:t>• Documental (contrato de trabalho, comprovantes de pagamento, comunicações e advertências);</w:t>
      </w:r>
    </w:p>
    <w:p>
      <w:r>
        <w:rPr>
          <w:b w:val="0"/>
          <w:sz w:val="20"/>
        </w:rPr>
        <w:t>• Testemunhal;</w:t>
      </w:r>
    </w:p>
    <w:p>
      <w:r>
        <w:rPr>
          <w:b w:val="0"/>
          <w:sz w:val="20"/>
        </w:rPr>
        <w:t>• Pericial, caso necessária para comprovação das condições de trabalho;</w:t>
      </w:r>
    </w:p>
    <w:p>
      <w:r>
        <w:rPr>
          <w:b w:val="0"/>
          <w:sz w:val="20"/>
        </w:rPr>
        <w:t>• Inspeção judicial;</w:t>
      </w:r>
    </w:p>
    <w:p>
      <w:r>
        <w:rPr>
          <w:b w:val="0"/>
          <w:sz w:val="20"/>
        </w:rPr>
        <w:t>• Outros meios que se fizerem necessários.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A declaração da rescisão indireta do contrato de trabalho do Reclamante com a Reclamada, nos termos do artigo 483 da CLT;</w:t>
      </w:r>
    </w:p>
    <w:p/>
    <w:p>
      <w:r>
        <w:rPr>
          <w:b/>
          <w:sz w:val="20"/>
        </w:rPr>
        <w:t>2. A condenação da Reclamada ao pagamento das verbas rescisórias devidas em caso de demissão sem justa causa, incluindo:</w:t>
      </w:r>
    </w:p>
    <w:p>
      <w:r>
        <w:rPr>
          <w:b w:val="0"/>
          <w:sz w:val="20"/>
        </w:rPr>
        <w:t>- Aviso prévio indenizado;</w:t>
      </w:r>
    </w:p>
    <w:p>
      <w:r>
        <w:rPr>
          <w:b w:val="0"/>
          <w:sz w:val="20"/>
        </w:rPr>
        <w:t>- Saldo de salário;</w:t>
      </w:r>
    </w:p>
    <w:p>
      <w:r>
        <w:rPr>
          <w:b w:val="0"/>
          <w:sz w:val="20"/>
        </w:rPr>
        <w:t>- Férias vencidas e proporcionais acrescidas de 1/3;</w:t>
      </w:r>
    </w:p>
    <w:p>
      <w:r>
        <w:rPr>
          <w:b w:val="0"/>
          <w:sz w:val="20"/>
        </w:rPr>
        <w:t>- 13º salário proporcional;</w:t>
      </w:r>
    </w:p>
    <w:p>
      <w:r>
        <w:rPr>
          <w:b w:val="0"/>
          <w:sz w:val="20"/>
        </w:rPr>
        <w:t>- Multa de 40% sobre o FGTS;</w:t>
      </w:r>
    </w:p>
    <w:p>
      <w:r>
        <w:rPr>
          <w:b w:val="0"/>
          <w:sz w:val="20"/>
        </w:rPr>
        <w:t>- Liberação do FGTS;</w:t>
      </w:r>
    </w:p>
    <w:p>
      <w:r>
        <w:rPr>
          <w:b w:val="0"/>
          <w:sz w:val="20"/>
        </w:rPr>
        <w:t>- Seguro-desemprego;</w:t>
      </w:r>
    </w:p>
    <w:p>
      <w:r>
        <w:rPr>
          <w:b w:val="0"/>
          <w:sz w:val="20"/>
        </w:rPr>
        <w:t>- Multa do artigo 477 da CLT;</w:t>
      </w:r>
    </w:p>
    <w:p>
      <w:r>
        <w:rPr>
          <w:b w:val="0"/>
          <w:sz w:val="20"/>
        </w:rPr>
        <w:t>- Multa do artigo 467 da CLT (se houver parcelas incontroversas).</w:t>
      </w:r>
    </w:p>
    <w:p/>
    <w:p>
      <w:r>
        <w:rPr>
          <w:b w:val="0"/>
          <w:sz w:val="20"/>
        </w:rPr>
        <w:t>3. A condenação ao pagamento de indenização por danos morais, em valor a ser arbitrado por Vossa Excelência, em razão do sofrimento causado pelas condutas abusivas da Reclamada;</w:t>
      </w:r>
    </w:p>
    <w:p/>
    <w:p>
      <w:r>
        <w:rPr>
          <w:b w:val="0"/>
          <w:sz w:val="20"/>
        </w:rPr>
        <w:t>4. A concessão dos benefícios da justiça gratuita ao Reclamante, nos termos do artigo 790, § 3º da CLT;</w:t>
      </w:r>
    </w:p>
    <w:p/>
    <w:p>
      <w:r>
        <w:rPr>
          <w:b w:val="0"/>
          <w:sz w:val="20"/>
        </w:rPr>
        <w:t>5. A condenação da Reclamada ao pagamento de honorários advocatícios e custas processuais;</w:t>
      </w:r>
    </w:p>
    <w:p/>
    <w:p>
      <w:r>
        <w:rPr>
          <w:b w:val="0"/>
          <w:sz w:val="20"/>
        </w:rPr>
        <w:t>6. A aplicação da tutela antecipada para liberação imediata do seguro-desemprego;</w:t>
      </w:r>
    </w:p>
    <w:p/>
    <w:p>
      <w:r>
        <w:rPr>
          <w:b w:val="0"/>
          <w:sz w:val="20"/>
        </w:rPr>
        <w:t>7. A produção de todas as provas cabíveis, em especial a testemunhal e documental;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________________________________, para efeitos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https://adv-modelos.com/pedido-de-rescisao-indireta/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edido-de-rescisao-indiret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