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REGULAMENTO INTERNO</w:t>
      </w:r>
    </w:p>
    <w:p/>
    <w:p/>
    <w:p>
      <w:pPr>
        <w:jc w:val="center"/>
      </w:pPr>
      <w:r>
        <w:rPr>
          <w:b/>
          <w:i w:val="0"/>
          <w:sz w:val="20"/>
        </w:rPr>
        <w:t>Capítulo I – Disposições Gerais</w:t>
      </w:r>
    </w:p>
    <w:p/>
    <w:p>
      <w:pPr>
        <w:jc w:val="both"/>
      </w:pPr>
      <w:r>
        <w:rPr>
          <w:b w:val="0"/>
          <w:i w:val="0"/>
          <w:sz w:val="20"/>
        </w:rPr>
        <w:t>Art. 1º - O presente Regulamento interno tem por objetivo estabelecer normas e procedimentos que regem as relações e o funcionamento no âmbito da empresa/entidade, garantindo o respeito às legislações vigentes e promovendo um ambiente de trabalho organizado, seguro e harmonioso.</w:t>
      </w:r>
    </w:p>
    <w:p/>
    <w:p>
      <w:pPr>
        <w:jc w:val="both"/>
      </w:pPr>
      <w:r>
        <w:rPr>
          <w:b w:val="0"/>
          <w:i w:val="0"/>
          <w:sz w:val="20"/>
        </w:rPr>
        <w:t>Art. 2º - Este Regulamento é aplicável a todos os colaboradores, prestadores de serviço, estagiários e demais pessoas que mantenham vínculo com a empresa/entidade, independentemente do cargo ou função.</w:t>
      </w:r>
    </w:p>
    <w:p/>
    <w:p>
      <w:pPr>
        <w:jc w:val="both"/>
      </w:pPr>
      <w:r>
        <w:rPr>
          <w:b w:val="0"/>
          <w:i w:val="0"/>
          <w:sz w:val="20"/>
        </w:rPr>
        <w:t>Art. 3º - O descumprimento das disposições aqui contidas sujeitará o infrator às penalidades previstas neste Regulamento e na legislação aplicável.</w:t>
      </w:r>
    </w:p>
    <w:p/>
    <w:p/>
    <w:p>
      <w:pPr>
        <w:jc w:val="center"/>
      </w:pPr>
      <w:r>
        <w:rPr>
          <w:b/>
          <w:i w:val="0"/>
          <w:sz w:val="20"/>
        </w:rPr>
        <w:t>Capítulo II – Do Ambiente de Trabalho</w:t>
      </w:r>
    </w:p>
    <w:p/>
    <w:p>
      <w:pPr>
        <w:jc w:val="both"/>
      </w:pPr>
      <w:r>
        <w:rPr>
          <w:b w:val="0"/>
          <w:i w:val="0"/>
          <w:sz w:val="20"/>
        </w:rPr>
        <w:t>Art. 4º - A empresa/entidade compromete-se a proporcionar um ambiente de trabalho saudável, seguro e livre de discriminação, assédio moral, sexual ou qualquer forma de preconceito.</w:t>
      </w:r>
    </w:p>
    <w:p/>
    <w:p>
      <w:pPr>
        <w:jc w:val="both"/>
      </w:pPr>
      <w:r>
        <w:rPr>
          <w:b w:val="0"/>
          <w:i w:val="0"/>
          <w:sz w:val="20"/>
        </w:rPr>
        <w:t>Art. 5º - É dever de todos zelar pela conservação dos bens da empresa/entidade, utilizando-os de forma adequada e responsável.</w:t>
      </w:r>
    </w:p>
    <w:p/>
    <w:p>
      <w:pPr>
        <w:jc w:val="both"/>
      </w:pPr>
      <w:r>
        <w:rPr>
          <w:b w:val="0"/>
          <w:i w:val="0"/>
          <w:sz w:val="20"/>
        </w:rPr>
        <w:t>Art. 6º - O uso de equipamentos de proteção individual (EPI) será obrigatório nas atividades que assim o exigirem, conforme normas de segurança e medicina do trabalho vigentes.</w:t>
      </w:r>
    </w:p>
    <w:p/>
    <w:p/>
    <w:p>
      <w:pPr>
        <w:jc w:val="center"/>
      </w:pPr>
      <w:r>
        <w:rPr>
          <w:b/>
          <w:i w:val="0"/>
          <w:sz w:val="20"/>
        </w:rPr>
        <w:t>Capítulo III – Da Jornada de Trabalho e Pontualidade</w:t>
      </w:r>
    </w:p>
    <w:p/>
    <w:p>
      <w:pPr>
        <w:jc w:val="both"/>
      </w:pPr>
      <w:r>
        <w:rPr>
          <w:b w:val="0"/>
          <w:i w:val="0"/>
          <w:sz w:val="20"/>
        </w:rPr>
        <w:t>Art. 7º - A jornada de trabalho será cumprida conforme o contrato individual de trabalho e as normas legais aplicáveis, respeitando-se os intervalos para descanso e alimentação.</w:t>
      </w:r>
    </w:p>
    <w:p/>
    <w:p>
      <w:pPr>
        <w:jc w:val="both"/>
      </w:pPr>
      <w:r>
        <w:rPr>
          <w:b w:val="0"/>
          <w:i w:val="0"/>
          <w:sz w:val="20"/>
        </w:rPr>
        <w:t>Art. 8º - O registro de ponto deverá ser realizado diariamente, sendo vedado o registro de ponto por outra pessoa.</w:t>
      </w:r>
    </w:p>
    <w:p/>
    <w:p>
      <w:pPr>
        <w:jc w:val="both"/>
      </w:pPr>
      <w:r>
        <w:rPr>
          <w:b w:val="0"/>
          <w:i w:val="0"/>
          <w:sz w:val="20"/>
        </w:rPr>
        <w:t>Art. 9º - Atrasos e faltas deverão ser justificados conforme procedimentos internos, podendo acarretar descontos salariais e/ou sanções disciplinares.</w:t>
      </w:r>
    </w:p>
    <w:p/>
    <w:p/>
    <w:p>
      <w:pPr>
        <w:jc w:val="center"/>
      </w:pPr>
      <w:r>
        <w:rPr>
          <w:b/>
          <w:i w:val="0"/>
          <w:sz w:val="20"/>
        </w:rPr>
        <w:t>Capítulo IV – Das Condutas e Responsabilidades</w:t>
      </w:r>
    </w:p>
    <w:p/>
    <w:p>
      <w:pPr>
        <w:jc w:val="both"/>
      </w:pPr>
      <w:r>
        <w:rPr>
          <w:b w:val="0"/>
          <w:i w:val="0"/>
          <w:sz w:val="20"/>
        </w:rPr>
        <w:t>Art. 10º - É obrigação do colaborador cumprir com zelo e diligência as suas atribuições, respeitando normas internas, superiores hierárquicos, colegas e clientes.</w:t>
      </w:r>
    </w:p>
    <w:p/>
    <w:p>
      <w:pPr>
        <w:jc w:val="both"/>
      </w:pPr>
      <w:r>
        <w:rPr>
          <w:b w:val="0"/>
          <w:i w:val="0"/>
          <w:sz w:val="20"/>
        </w:rPr>
        <w:t>Art. 11º - É proibido o consumo de bebidas alcoólicas, substâncias entorpecentes ou quaisquer outras que possam comprometer a segurança e o desempenho no ambiente de trabalho.</w:t>
      </w:r>
    </w:p>
    <w:p/>
    <w:p>
      <w:pPr>
        <w:jc w:val="both"/>
      </w:pPr>
      <w:r>
        <w:rPr>
          <w:b w:val="0"/>
          <w:i w:val="0"/>
          <w:sz w:val="20"/>
        </w:rPr>
        <w:t>Art. 12º - O uso de equipamentos eletrônicos pessoais deverá respeitar as normas da empresa/entidade, evitando prejuízo às atividades e ao ambiente laboral.</w:t>
      </w:r>
    </w:p>
    <w:p/>
    <w:p/>
    <w:p>
      <w:pPr>
        <w:jc w:val="center"/>
      </w:pPr>
      <w:r>
        <w:rPr>
          <w:b/>
          <w:i w:val="0"/>
          <w:sz w:val="20"/>
        </w:rPr>
        <w:t>Capítulo V – Das Penalidades</w:t>
      </w:r>
    </w:p>
    <w:p/>
    <w:p>
      <w:pPr>
        <w:jc w:val="both"/>
      </w:pPr>
      <w:r>
        <w:rPr>
          <w:b w:val="0"/>
          <w:i w:val="0"/>
          <w:sz w:val="20"/>
        </w:rPr>
        <w:t>Art. 13º - O descumprimento das normas deste Regulamento sujeitará o infrator às seguintes penalidades, respeitados os princípios do contraditório e da ampla defesa:</w:t>
      </w:r>
    </w:p>
    <w:p/>
    <w:p>
      <w:pPr>
        <w:jc w:val="both"/>
      </w:pPr>
      <w:r>
        <w:rPr>
          <w:b w:val="0"/>
          <w:i w:val="0"/>
          <w:sz w:val="20"/>
        </w:rPr>
        <w:t>I - Advertência verbal;</w:t>
      </w:r>
    </w:p>
    <w:p>
      <w:pPr>
        <w:jc w:val="both"/>
      </w:pPr>
      <w:r>
        <w:rPr>
          <w:b w:val="0"/>
          <w:i w:val="0"/>
          <w:sz w:val="20"/>
        </w:rPr>
        <w:t>II - Advertência por escrito;</w:t>
      </w:r>
    </w:p>
    <w:p>
      <w:pPr>
        <w:jc w:val="both"/>
      </w:pPr>
      <w:r>
        <w:rPr>
          <w:b w:val="0"/>
          <w:i w:val="0"/>
          <w:sz w:val="20"/>
        </w:rPr>
        <w:t>III - Suspensão;</w:t>
      </w:r>
    </w:p>
    <w:p>
      <w:pPr>
        <w:jc w:val="both"/>
      </w:pPr>
      <w:r>
        <w:rPr>
          <w:b w:val="0"/>
          <w:i w:val="0"/>
          <w:sz w:val="20"/>
        </w:rPr>
        <w:t>IV - Rescisão do contrato de trabalho por justa causa, nos termos da legislação vigente.</w:t>
      </w:r>
    </w:p>
    <w:p/>
    <w:p/>
    <w:p>
      <w:pPr>
        <w:jc w:val="center"/>
      </w:pPr>
      <w:r>
        <w:rPr>
          <w:b/>
          <w:i w:val="0"/>
          <w:sz w:val="20"/>
        </w:rPr>
        <w:t>Capítulo VI – Da Saúde e Segurança no Trabalho</w:t>
      </w:r>
    </w:p>
    <w:p/>
    <w:p>
      <w:pPr>
        <w:jc w:val="both"/>
      </w:pPr>
      <w:r>
        <w:rPr>
          <w:b w:val="0"/>
          <w:i w:val="0"/>
          <w:sz w:val="20"/>
        </w:rPr>
        <w:t>Art. 14º - A empresa/entidade cumprirá todas as normas regulamentadoras de segurança e medicina do trabalho, promovendo treinamentos periódicos e fornecimento de EPI.</w:t>
      </w:r>
    </w:p>
    <w:p/>
    <w:p>
      <w:pPr>
        <w:jc w:val="both"/>
      </w:pPr>
      <w:r>
        <w:rPr>
          <w:b w:val="0"/>
          <w:i w:val="0"/>
          <w:sz w:val="20"/>
        </w:rPr>
        <w:t>Art. 15º - O colaborador deverá comunicar imediatamente qualquer acidente, situação de risco ou condição inadequada às suas funções.</w:t>
      </w:r>
    </w:p>
    <w:p/>
    <w:p/>
    <w:p>
      <w:pPr>
        <w:jc w:val="center"/>
      </w:pPr>
      <w:r>
        <w:rPr>
          <w:b/>
          <w:i w:val="0"/>
          <w:sz w:val="20"/>
        </w:rPr>
        <w:t>Capítulo VII – Do Uso de Informações e Confidencialidade</w:t>
      </w:r>
    </w:p>
    <w:p/>
    <w:p>
      <w:pPr>
        <w:jc w:val="both"/>
      </w:pPr>
      <w:r>
        <w:rPr>
          <w:b w:val="0"/>
          <w:i w:val="0"/>
          <w:sz w:val="20"/>
        </w:rPr>
        <w:t>Art. 16º - É obrigatório manter sigilo sobre informações confidenciais e estratégicas da empresa/entidade, mesmo após o término do vínculo laboral.</w:t>
      </w:r>
    </w:p>
    <w:p/>
    <w:p>
      <w:pPr>
        <w:jc w:val="both"/>
      </w:pPr>
      <w:r>
        <w:rPr>
          <w:b w:val="0"/>
          <w:i w:val="0"/>
          <w:sz w:val="20"/>
        </w:rPr>
        <w:t>Art. 17º - A divulgação ou uso indevido de informações poderá acarretar sanções administrativas e legais cabíveis.</w:t>
      </w:r>
    </w:p>
    <w:p/>
    <w:p/>
    <w:p>
      <w:pPr>
        <w:jc w:val="center"/>
      </w:pPr>
      <w:r>
        <w:rPr>
          <w:b/>
          <w:i w:val="0"/>
          <w:sz w:val="20"/>
        </w:rPr>
        <w:t>Capítulo VIII – Disposições Finais</w:t>
      </w:r>
    </w:p>
    <w:p/>
    <w:p>
      <w:pPr>
        <w:jc w:val="both"/>
      </w:pPr>
      <w:r>
        <w:rPr>
          <w:b w:val="0"/>
          <w:i w:val="0"/>
          <w:sz w:val="20"/>
        </w:rPr>
        <w:t>Art. 18º - Este Regulamento poderá ser alterado mediante aprovação da direção da empresa/entidade, respeitando-se a legislação vigente e os direitos adquiridos.</w:t>
      </w:r>
    </w:p>
    <w:p/>
    <w:p>
      <w:pPr>
        <w:jc w:val="both"/>
      </w:pPr>
      <w:r>
        <w:rPr>
          <w:b w:val="0"/>
          <w:i w:val="0"/>
          <w:sz w:val="20"/>
        </w:rPr>
        <w:t>Art. 19º - Os casos omissos serão resolvidos pela direção da empresa/entidade, observando-se a legislação aplicável e os princípios de justiça e equidade.</w:t>
      </w:r>
    </w:p>
    <w:p/>
    <w:p/>
    <w:p/>
    <w:p>
      <w:pPr>
        <w:jc w:val="center"/>
      </w:pPr>
      <w:r>
        <w:rPr>
          <w:b w:val="0"/>
          <w:i w:val="0"/>
          <w:sz w:val="20"/>
        </w:rPr>
        <w:t>_______________________________</w:t>
      </w:r>
    </w:p>
    <w:p>
      <w:pPr>
        <w:jc w:val="center"/>
      </w:pPr>
      <w:r>
        <w:rPr>
          <w:b w:val="0"/>
          <w:i w:val="0"/>
          <w:sz w:val="20"/>
        </w:rPr>
        <w:t>Local para assinatura da direção</w:t>
      </w:r>
    </w:p>
    <w:p/>
    <w:p/>
    <w:p>
      <w:pPr>
        <w:jc w:val="center"/>
      </w:pPr>
      <w:r>
        <w:rPr>
          <w:b w:val="0"/>
          <w:i w:val="0"/>
          <w:sz w:val="20"/>
        </w:rPr>
        <w:t>_______________________________</w:t>
      </w:r>
    </w:p>
    <w:p>
      <w:pPr>
        <w:jc w:val="center"/>
      </w:pPr>
      <w:r>
        <w:rPr>
          <w:b w:val="0"/>
          <w:i w:val="0"/>
          <w:sz w:val="20"/>
        </w:rPr>
        <w:t>Local para assinatura do colaborador</w:t>
      </w:r>
    </w:p>
    <w:p/>
    <w:p/>
    <w:p>
      <w:pPr>
        <w:jc w:val="both"/>
      </w:pPr>
      <w:r>
        <w:rPr>
          <w:b w:val="0"/>
          <w:i/>
          <w:sz w:val="20"/>
        </w:rPr>
        <w:t>Este Regulamento foi elaborado em conformidade com a legislação brasileira vigente, especialmente a Consolidação das Leis do Trabalho (CLT), a Constituição Federal e normas regulamentadoras de segurança e saúde no trabalho.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https://adv-modelos.com/regulamento/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regulamento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