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TUTELA CAUTELAR ANTECEDENTE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vem perante este Juízo, com fulcro no artigo 305 e seguintes do Código de Processo Civil, requerer a presente</w:t>
      </w:r>
    </w:p>
    <w:p>
      <w:r>
        <w:rPr>
          <w:b w:val="0"/>
          <w:sz w:val="20"/>
        </w:rPr>
        <w:t>TUTELA CAUTELAR ANTECEDENTE, em face do Requerido, pelos fatos e fundamentos a seguir expostos.</w:t>
      </w:r>
    </w:p>
    <w:p/>
    <w:p>
      <w:r>
        <w:rPr>
          <w:b w:val="0"/>
          <w:sz w:val="20"/>
        </w:rPr>
        <w:t>1. O Requerente pretende assegurar direito cuja demora na obtenção da tutela definitiva possa acarretar dano grave, de difícil</w:t>
      </w:r>
    </w:p>
    <w:p>
      <w:r>
        <w:rPr>
          <w:b w:val="0"/>
          <w:sz w:val="20"/>
        </w:rPr>
        <w:t>ou incerta reparação, justificando a necessidade da tutela provisória cautelar.</w:t>
      </w:r>
    </w:p>
    <w:p/>
    <w:p>
      <w:r>
        <w:rPr>
          <w:b w:val="0"/>
          <w:sz w:val="20"/>
        </w:rPr>
        <w:t>2. (Descrever detalhadamente os fatos que justificam a tutela cautelar antecedente, demonstrando a probabilidade do direito e o</w:t>
      </w:r>
    </w:p>
    <w:p>
      <w:r>
        <w:rPr>
          <w:b w:val="0"/>
          <w:sz w:val="20"/>
        </w:rPr>
        <w:t>perigo de dano ou risco ao resultado útil do processo.)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3. A tutela cautelar antecedente está prevista nos artigos 305 a 310 do Código de Processo Civil, e destina-se a assegurar a utilidade</w:t>
      </w:r>
    </w:p>
    <w:p>
      <w:r>
        <w:rPr>
          <w:b w:val="0"/>
          <w:sz w:val="20"/>
        </w:rPr>
        <w:t>do processo principal, mediante a concessão de medida urgente, antes do ajuizamento da ação principal.</w:t>
      </w:r>
    </w:p>
    <w:p/>
    <w:p>
      <w:r>
        <w:rPr>
          <w:b w:val="0"/>
          <w:sz w:val="20"/>
        </w:rPr>
        <w:t>4. Estão presentes os requisitos autorizadores da tutela cautelar: a probabilidade do direito e o perigo de dano ou risco ao</w:t>
      </w:r>
    </w:p>
    <w:p>
      <w:r>
        <w:rPr>
          <w:b w:val="0"/>
          <w:sz w:val="20"/>
        </w:rPr>
        <w:t>resultado útil do processo.</w:t>
      </w:r>
    </w:p>
    <w:p/>
    <w:p>
      <w:r>
        <w:rPr>
          <w:b w:val="0"/>
          <w:sz w:val="20"/>
        </w:rPr>
        <w:t>5. A jurisprudência consolidada do Superior Tribunal de Justiça e dos Tribunais Estaduais confirma a possibilidade e a necessidade de</w:t>
      </w:r>
    </w:p>
    <w:p>
      <w:r>
        <w:rPr>
          <w:b w:val="0"/>
          <w:sz w:val="20"/>
        </w:rPr>
        <w:t>concessão da tutela cautelar antecedente nas hipóteses em que a demora na prestação jurisdicional possa causar prejuízo irreparável</w:t>
      </w:r>
    </w:p>
    <w:p>
      <w:r>
        <w:rPr>
          <w:b w:val="0"/>
          <w:sz w:val="20"/>
        </w:rPr>
        <w:t>ou de difícil reparação.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A concessão da tutela cautelar antecedente, inaudita altera parte, para que seja determinado que: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/>
    <w:p>
      <w:r>
        <w:rPr>
          <w:b w:val="0"/>
          <w:sz w:val="20"/>
        </w:rPr>
        <w:t>b) Seja designada audiência de justificação, nos termos do artigo 306 do CPC, para que o Requerente comprove a veracidade dos</w:t>
      </w:r>
    </w:p>
    <w:p>
      <w:r>
        <w:rPr>
          <w:b w:val="0"/>
          <w:sz w:val="20"/>
        </w:rPr>
        <w:t>fatos alegados;</w:t>
      </w:r>
    </w:p>
    <w:p/>
    <w:p>
      <w:r>
        <w:rPr>
          <w:b w:val="0"/>
          <w:sz w:val="20"/>
        </w:rPr>
        <w:t>c) A intimação do Requerido para apresentar defesa no prazo legal, sob pena de revelia e confissão quanto à matéria de fato;</w:t>
      </w:r>
    </w:p>
    <w:p/>
    <w:p>
      <w:r>
        <w:rPr>
          <w:b w:val="0"/>
          <w:sz w:val="20"/>
        </w:rPr>
        <w:t>d) Ao final, seja confirmada a tutela e julgados procedentes os pedidos da ação principal que será ajuizada, com a condenação do</w:t>
      </w:r>
    </w:p>
    <w:p>
      <w:r>
        <w:rPr>
          <w:b w:val="0"/>
          <w:sz w:val="20"/>
        </w:rPr>
        <w:t>Requerido nas custas processuais e honorários advocatícios;</w:t>
      </w:r>
    </w:p>
    <w:p/>
    <w:p>
      <w:r>
        <w:rPr>
          <w:b w:val="0"/>
          <w:sz w:val="20"/>
        </w:rPr>
        <w:t>e) A concessão dos benefícios da justiça gratuita, por ser o Requerente pessoa pobre na acepção jurídica do termo, nos termos do</w:t>
      </w:r>
    </w:p>
    <w:p>
      <w:r>
        <w:rPr>
          <w:b w:val="0"/>
          <w:sz w:val="20"/>
        </w:rPr>
        <w:t>artigo 98 do CPC;</w:t>
      </w:r>
    </w:p>
    <w:p/>
    <w:p>
      <w:r>
        <w:rPr>
          <w:b w:val="0"/>
          <w:sz w:val="20"/>
        </w:rPr>
        <w:t>f) A produção de todas as provas admitidas em direito, em especial documental, testemunhal, pericial e depoimento pessoal do</w:t>
      </w:r>
    </w:p>
    <w:p>
      <w:r>
        <w:rPr>
          <w:b w:val="0"/>
          <w:sz w:val="20"/>
        </w:rPr>
        <w:t>Requerido;</w:t>
      </w:r>
    </w:p>
    <w:p/>
    <w:p>
      <w:r>
        <w:rPr>
          <w:b w:val="0"/>
          <w:sz w:val="20"/>
        </w:rPr>
        <w:t>g) A intimação do Ministério Público, caso entenda necessário.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__________________________ (valor expresso por extenso), para efeitos fiscais e de alçada.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https://adv-modelos.com/tutela-cautelar-antecedente/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tutela-cautelar-antecedente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